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«Обеспечение формирования и содержания архивных фондов в Калужской области»</w:t>
            </w:r>
          </w:p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D0093B" w:rsidRDefault="00D0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«Обеспечение формирования и содержания архивных фондов в Калужской области» государственной программы Калужской области - «Развитие культуры в Калужской области».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1. «Формирование, содержание архивных фондов и оказание информационных услуг».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Обеспечение сохранности и использование документов архивного фонда Калужской области.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1. Хранение, комплектование, учет и использование архивных документов архивных фондов.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 xml:space="preserve">- количество пользователей архивной информацией в государственных архивах Калужской области составило 13, 172 тыс. человек, что меньше планового значения на </w:t>
            </w:r>
          </w:p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22 %;</w:t>
            </w:r>
          </w:p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- в государственные архивы Калужской области принято 10,837 тыс. единиц хранения, что составило 126 % от планового значения;</w:t>
            </w:r>
          </w:p>
          <w:p w:rsidR="00D0093B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- 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 составило 620,195 тыс. единиц хранения, что больше планового значения на 0,06 %.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- использование архивных документов в целях удовлетворения потребностей граждан и организаций в архивной информации путем выдачи им архивных справок, выписок, копий и проведением различных информационных мероприятий (выставок, экскурсий, конференций, семинаров и др.);</w:t>
            </w:r>
          </w:p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- увеличение количества принятых в государственные архивы Калужской области единиц хранения, за счёт которого уменьшилось количество единиц хранения, находящихся в организациях - источниках комплектования государственных архивов сверх установленного законом срока, обеспечение сохранности документов по личному составу от ликвидированных организаций различных форм собственности, пополнение Архивного фонда документами личного происхождения, аудиовизуальными документами;</w:t>
            </w:r>
          </w:p>
          <w:p w:rsidR="00D0093B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iCs/>
                <w:sz w:val="26"/>
                <w:szCs w:val="26"/>
              </w:rPr>
              <w:t>- сохранение и увеличение единиц хранения областных архивных фондов, хранящихся в архивных учреждениях муниципальных районов и городских округов области.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принятых в государственные архивы Калужской области единиц хранения архивных документов;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</w:tc>
      </w:tr>
      <w:tr w:rsidR="00F47AA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47AA0" w:rsidRPr="000345C3" w:rsidRDefault="00F47AA0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пользователей архивной информацией в государственных архивах Калужской области. Невыполнение произошло из-за ограничений в работе архивов, связанных пандемией короновириса </w:t>
            </w:r>
            <w:r w:rsidRPr="000345C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COVID</w:t>
            </w: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-19.</w:t>
            </w:r>
          </w:p>
        </w:tc>
      </w:tr>
      <w:tr w:rsidR="00F47AA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47AA0" w:rsidRPr="000345C3" w:rsidRDefault="00F47AA0" w:rsidP="000345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представлены в приложении № 1.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75465.684 тыс. руб., в том числе за счет средств: 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областного бюджета 75465.684 тыс. руб..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Данные об использовании бюджетных и иных средств на реализацию мероприятий </w:t>
            </w:r>
            <w:r w:rsidR="00F47AA0" w:rsidRPr="000345C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подпрограммы  представлены в приложении № 2.</w:t>
            </w:r>
            <w:r w:rsidRPr="000345C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C3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«Обеспечение формирования и содержания архивных фондов в Калужской области» характеризуется удовлетворительным уровнем эффективности – 92,5 %</w:t>
            </w:r>
          </w:p>
        </w:tc>
      </w:tr>
      <w:tr w:rsidR="00D0093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47AA0" w:rsidRPr="000345C3" w:rsidRDefault="00F47AA0" w:rsidP="000345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345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Расчет оценки эффективности реализации подпрограммы представлен в приложении № 3.4.</w:t>
            </w:r>
          </w:p>
          <w:p w:rsidR="00D0093B" w:rsidRPr="000345C3" w:rsidRDefault="00D0093B" w:rsidP="000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93B" w:rsidRDefault="00D0093B"/>
    <w:sectPr w:rsidR="00D0093B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4A" w:rsidRDefault="004B474A">
      <w:pPr>
        <w:spacing w:after="0" w:line="240" w:lineRule="auto"/>
      </w:pPr>
      <w:r>
        <w:separator/>
      </w:r>
    </w:p>
  </w:endnote>
  <w:endnote w:type="continuationSeparator" w:id="0">
    <w:p w:rsidR="004B474A" w:rsidRDefault="004B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3B" w:rsidRDefault="00D0093B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C4131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C4131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4A" w:rsidRDefault="004B474A">
      <w:pPr>
        <w:spacing w:after="0" w:line="240" w:lineRule="auto"/>
      </w:pPr>
      <w:r>
        <w:separator/>
      </w:r>
    </w:p>
  </w:footnote>
  <w:footnote w:type="continuationSeparator" w:id="0">
    <w:p w:rsidR="004B474A" w:rsidRDefault="004B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4"/>
    <w:rsid w:val="000345C3"/>
    <w:rsid w:val="001107E2"/>
    <w:rsid w:val="004B474A"/>
    <w:rsid w:val="00AC4131"/>
    <w:rsid w:val="00D0093B"/>
    <w:rsid w:val="00F45BA4"/>
    <w:rsid w:val="00F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11:52:55</dc:subject>
  <dc:creator>Keysystems.DWH2.ReportDesigner</dc:creator>
  <cp:lastModifiedBy>Сенина Ольга Валентиновна</cp:lastModifiedBy>
  <cp:revision>2</cp:revision>
  <dcterms:created xsi:type="dcterms:W3CDTF">2021-03-18T09:04:00Z</dcterms:created>
  <dcterms:modified xsi:type="dcterms:W3CDTF">2021-03-18T09:04:00Z</dcterms:modified>
</cp:coreProperties>
</file>